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0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8"/>
          <w:lang w:val="en-US" w:eastAsia="zh-CN"/>
        </w:rPr>
        <w:t>媒体合作协议</w:t>
      </w:r>
    </w:p>
    <w:p>
      <w:pPr>
        <w:pStyle w:val="2"/>
        <w:spacing w:after="0" w:line="40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48"/>
          <w:lang w:val="en-US" w:eastAsia="zh-CN"/>
        </w:rPr>
      </w:pPr>
    </w:p>
    <w:p>
      <w:pPr>
        <w:widowControl/>
        <w:tabs>
          <w:tab w:val="left" w:pos="1170"/>
        </w:tabs>
        <w:adjustRightInd w:val="0"/>
        <w:snapToGrid w:val="0"/>
        <w:spacing w:line="276" w:lineRule="auto"/>
        <w:jc w:val="left"/>
        <w:rPr>
          <w:rFonts w:ascii="宋体" w:hAnsi="宋体" w:cs="宋体"/>
          <w:color w:val="333333"/>
          <w:kern w:val="0"/>
          <w:sz w:val="18"/>
          <w:szCs w:val="18"/>
          <w:highlight w:val="yellow"/>
        </w:rPr>
      </w:pPr>
      <w:r>
        <w:rPr>
          <w:rFonts w:hint="eastAsia" w:ascii="宋体" w:hAnsi="宋体" w:cs="宋体"/>
          <w:b/>
          <w:sz w:val="18"/>
          <w:szCs w:val="18"/>
        </w:rPr>
        <w:t>甲  方</w:t>
      </w:r>
      <w:r>
        <w:rPr>
          <w:rFonts w:hint="eastAsia" w:ascii="宋体" w:hAnsi="宋体" w:cs="宋体"/>
          <w:sz w:val="18"/>
          <w:szCs w:val="18"/>
        </w:rPr>
        <w:t xml:space="preserve">：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18"/>
          <w:szCs w:val="18"/>
        </w:rPr>
        <w:t xml:space="preserve">                                       （以下简称“甲方”）</w:t>
      </w:r>
    </w:p>
    <w:p>
      <w:pPr>
        <w:adjustRightInd w:val="0"/>
        <w:snapToGrid w:val="0"/>
        <w:spacing w:line="276" w:lineRule="auto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sz w:val="18"/>
          <w:szCs w:val="18"/>
        </w:rPr>
        <w:t>乙  方</w:t>
      </w:r>
      <w:r>
        <w:rPr>
          <w:rFonts w:hint="eastAsia" w:ascii="宋体" w:hAnsi="宋体" w:cs="宋体"/>
          <w:sz w:val="18"/>
          <w:szCs w:val="18"/>
        </w:rPr>
        <w:t>：</w:t>
      </w:r>
      <w:r>
        <w:rPr>
          <w:rFonts w:hint="eastAsia" w:ascii="宋体" w:hAnsi="宋体" w:cs="宋体"/>
          <w:b/>
          <w:sz w:val="18"/>
          <w:szCs w:val="18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 xml:space="preserve"> </w:t>
      </w:r>
      <w:r>
        <w:rPr>
          <w:rFonts w:hint="eastAsia" w:ascii="宋体" w:hAnsi="宋体" w:cs="宋体"/>
          <w:b/>
          <w:sz w:val="18"/>
          <w:szCs w:val="18"/>
          <w:lang w:eastAsia="zh-CN"/>
        </w:rPr>
        <w:t>五金展会网</w:t>
      </w:r>
      <w:r>
        <w:rPr>
          <w:rFonts w:hint="eastAsia" w:ascii="宋体" w:hAnsi="宋体" w:cs="宋体"/>
          <w:sz w:val="18"/>
          <w:szCs w:val="18"/>
        </w:rPr>
        <w:t xml:space="preserve"> （</w:t>
      </w:r>
      <w:r>
        <w:rPr>
          <w:rFonts w:hint="eastAsia" w:ascii="宋体" w:hAnsi="宋体" w:cs="宋体"/>
          <w:sz w:val="18"/>
          <w:szCs w:val="18"/>
          <w:lang w:eastAsia="zh-CN"/>
        </w:rPr>
        <w:t>临沂若水文化传媒有限公司</w:t>
      </w:r>
      <w:r>
        <w:rPr>
          <w:rFonts w:hint="eastAsia" w:ascii="宋体" w:hAnsi="宋体" w:cs="宋体"/>
          <w:sz w:val="18"/>
          <w:szCs w:val="18"/>
        </w:rPr>
        <w:t>）                          （以下简称“乙方”）</w:t>
      </w:r>
    </w:p>
    <w:p>
      <w:pPr>
        <w:adjustRightInd w:val="0"/>
        <w:snapToGrid w:val="0"/>
        <w:spacing w:line="276" w:lineRule="auto"/>
        <w:ind w:firstLine="720" w:firstLineChars="400"/>
        <w:rPr>
          <w:rFonts w:hint="eastAsia" w:ascii="微软雅黑" w:hAnsi="微软雅黑" w:eastAsia="微软雅黑" w:cs="微软雅黑"/>
          <w:b/>
          <w:bCs/>
          <w:sz w:val="24"/>
          <w:szCs w:val="36"/>
          <w:lang w:val="en-US" w:eastAsia="zh-CN"/>
        </w:rPr>
      </w:pPr>
      <w:r>
        <w:rPr>
          <w:rFonts w:hint="eastAsia" w:ascii="宋体" w:hAnsi="宋体" w:cs="宋体"/>
          <w:bCs/>
          <w:sz w:val="18"/>
          <w:szCs w:val="18"/>
        </w:rPr>
        <w:t>甲、乙双方本着共同发展的原则，充分发挥自身资源优势，经友好协商，就双方合作事宜，达成以下协议，并共同遵守。</w:t>
      </w:r>
    </w:p>
    <w:tbl>
      <w:tblPr>
        <w:tblStyle w:val="8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250"/>
        <w:gridCol w:w="1020"/>
        <w:gridCol w:w="2160"/>
        <w:gridCol w:w="145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6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合作展会：（展会全称）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展会时间</w:t>
            </w:r>
          </w:p>
        </w:tc>
        <w:tc>
          <w:tcPr>
            <w:tcW w:w="2250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020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展会地点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</w:p>
        </w:tc>
        <w:tc>
          <w:tcPr>
            <w:tcW w:w="1455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展出面积（㎡）</w:t>
            </w:r>
          </w:p>
        </w:tc>
        <w:tc>
          <w:tcPr>
            <w:tcW w:w="925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6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甲方责任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8856" w:type="dxa"/>
            <w:gridSpan w:val="6"/>
          </w:tcPr>
          <w:p>
            <w:pPr>
              <w:spacing w:line="360" w:lineRule="auto"/>
              <w:rPr>
                <w:rFonts w:hint="eastAsia" w:ascii="宋体" w:hAnsi="宋体" w:cs="宋体"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甲方为乙方提供国际标准展位一个（展位不得转租）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sz w:val="18"/>
                <w:szCs w:val="18"/>
              </w:rPr>
              <w:t>甲方将乙方列为展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会</w:t>
            </w:r>
            <w:r>
              <w:rPr>
                <w:rFonts w:hint="eastAsia" w:ascii="宋体" w:hAnsi="宋体" w:cs="宋体"/>
                <w:sz w:val="18"/>
                <w:szCs w:val="18"/>
              </w:rPr>
              <w:t>的合作媒体，并在展会官网“媒体中心-合作媒体”给乙方做LOGO链接,尺寸为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  <w:lang w:val="en-US" w:eastAsia="zh-CN"/>
              </w:rPr>
              <w:t>像素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sz w:val="18"/>
                <w:szCs w:val="18"/>
              </w:rPr>
              <w:t>logo由乙方提供，链接至展会结束;（或者其它形式的友链）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甲方在展会对外宣传品上合作媒体板块体现乙方的媒体名称、logo和网址</w:t>
            </w:r>
          </w:p>
          <w:p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甲方在展会的展会会刊上免费为乙方刊登 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1P  </w:t>
            </w:r>
            <w:r>
              <w:rPr>
                <w:rFonts w:hint="eastAsia" w:ascii="宋体" w:hAnsi="宋体" w:cs="宋体"/>
                <w:sz w:val="18"/>
                <w:szCs w:val="18"/>
              </w:rPr>
              <w:t>彩色广告（彩色插页），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彩页</w:t>
            </w:r>
            <w:r>
              <w:rPr>
                <w:rFonts w:hint="eastAsia" w:ascii="宋体" w:hAnsi="宋体" w:cs="宋体"/>
                <w:sz w:val="18"/>
                <w:szCs w:val="18"/>
              </w:rPr>
              <w:t>尺寸待展会开展前1个月与乙方确认，图片由乙方提供，并于展会结束后向乙方邮寄纸质展会会刊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single"/>
              </w:rPr>
              <w:t xml:space="preserve">  1  </w:t>
            </w: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或者电子版</w:t>
            </w:r>
            <w:r>
              <w:rPr>
                <w:rFonts w:hint="eastAsia" w:ascii="宋体" w:hAnsi="宋体" w:cs="宋体"/>
                <w:b/>
                <w:sz w:val="18"/>
                <w:szCs w:val="18"/>
                <w:u w:val="single"/>
              </w:rPr>
              <w:t>_1_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份</w:t>
            </w:r>
            <w:r>
              <w:rPr>
                <w:rFonts w:hint="eastAsia" w:ascii="宋体" w:hAnsi="宋体" w:cs="宋体"/>
                <w:sz w:val="18"/>
                <w:szCs w:val="18"/>
              </w:rPr>
              <w:t>;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400" w:lineRule="exact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甲方在接到客户对乙方媒体资源询问信息后，应耐心解答及时反馈给乙方。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6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乙方责任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8856" w:type="dxa"/>
            <w:gridSpan w:val="6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乙方将甲方的展会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信息进行上传，形成单独展会页面。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乙方在五金展会网合作展会栏目提供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logo广告位一个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比例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4:3横构图图片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，jpg格式）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乙方将在资料下载栏、展会新闻栏为甲方进行新闻发布，数量不限。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乙方将在五金展会网宣传单页 体现甲方展会名称、展会地点、展会时间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乙方将在五金展会网编纂《中国五金展会年鉴》（拟）为甲方提供1/2版广告位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乙方在接到客户对甲方展会详细询问信息后，应耐心解答及时反馈给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甲</w:t>
            </w:r>
            <w:r>
              <w:rPr>
                <w:rFonts w:hint="eastAsia" w:ascii="宋体" w:hAnsi="宋体" w:cs="宋体"/>
                <w:sz w:val="18"/>
                <w:szCs w:val="18"/>
              </w:rPr>
              <w:t>方。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</w:p>
    <w:tbl>
      <w:tblPr>
        <w:tblStyle w:val="8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shd w:val="clear" w:color="auto" w:fill="BDD6EE" w:themeFill="accent1" w:themeFillTint="66"/>
          </w:tcPr>
          <w:p>
            <w:pPr>
              <w:pStyle w:val="2"/>
              <w:spacing w:after="0" w:line="400" w:lineRule="exact"/>
              <w:jc w:val="both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附属规则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8856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1、</w:t>
            </w:r>
            <w:r>
              <w:rPr>
                <w:rFonts w:hint="eastAsia" w:ascii="宋体" w:hAnsi="宋体" w:cs="宋体"/>
                <w:sz w:val="18"/>
                <w:szCs w:val="18"/>
              </w:rPr>
              <w:t>甲乙双方各自在对方媒体所发布的内容，应保证内容真实性、合法性，如因其所提供的广告或宣传内容不真实或不合法，由广告资料提供方自行承担。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2、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本协议为双方互换宣传推广合作协议，双方同意在协议正常履行情况下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协议内广告资源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互不收取对方的费用。</w:t>
            </w: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ab/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3、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本协议一式两份，双方各持一份，具有同等法律效力，自双方签字盖章后生效（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扫描件、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传真件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有效）。</w:t>
            </w:r>
          </w:p>
          <w:p>
            <w:pPr>
              <w:pStyle w:val="2"/>
              <w:numPr>
                <w:ilvl w:val="0"/>
                <w:numId w:val="0"/>
              </w:numPr>
              <w:spacing w:after="0" w:line="400" w:lineRule="exact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4、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有关未尽事宜，经双方协商后可另签</w:t>
            </w:r>
            <w:r>
              <w:rPr>
                <w:rFonts w:hint="eastAsia" w:ascii="宋体" w:hAnsi="宋体" w:cs="宋体"/>
                <w:sz w:val="18"/>
                <w:szCs w:val="18"/>
              </w:rPr>
              <w:t>补充协议，补充协议和本协议具有同等法律效力。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zh-CN"/>
              </w:rPr>
              <w:t>补充协议与本协议不一致的地方，以补充协议为准。</w:t>
            </w:r>
          </w:p>
        </w:tc>
      </w:tr>
    </w:tbl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</w:p>
    <w:p>
      <w:pPr>
        <w:adjustRightInd w:val="0"/>
        <w:snapToGrid w:val="0"/>
        <w:spacing w:line="276" w:lineRule="auto"/>
        <w:rPr>
          <w:rFonts w:hint="eastAsia" w:ascii="宋体" w:hAnsi="宋体" w:cs="宋体" w:eastAsiaTheme="minorEastAsia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</w:rPr>
        <w:t xml:space="preserve">甲方（章）：       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18"/>
          <w:szCs w:val="18"/>
        </w:rPr>
        <w:t xml:space="preserve"> 乙方（章）：</w:t>
      </w:r>
      <w:r>
        <w:rPr>
          <w:rFonts w:hint="eastAsia" w:ascii="宋体" w:hAnsi="宋体" w:cs="宋体"/>
          <w:sz w:val="18"/>
          <w:szCs w:val="18"/>
          <w:lang w:eastAsia="zh-CN"/>
        </w:rPr>
        <w:t>临沂若水文化传媒有限公司</w:t>
      </w:r>
    </w:p>
    <w:p>
      <w:pPr>
        <w:adjustRightInd w:val="0"/>
        <w:snapToGrid w:val="0"/>
        <w:spacing w:line="276" w:lineRule="auto"/>
        <w:rPr>
          <w:rFonts w:hint="eastAsia" w:ascii="宋体" w:hAnsi="宋体" w:cs="宋体" w:eastAsiaTheme="minorEastAsia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</w:rPr>
        <w:t>地址：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                              地址：临沂市罗庄区`宝丽财富广场</w:t>
      </w:r>
    </w:p>
    <w:p>
      <w:pPr>
        <w:adjustRightInd w:val="0"/>
        <w:snapToGrid w:val="0"/>
        <w:spacing w:line="276" w:lineRule="auto"/>
        <w:ind w:firstLine="540" w:firstLineChars="3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                             </w:t>
      </w:r>
    </w:p>
    <w:p>
      <w:pPr>
        <w:adjustRightInd w:val="0"/>
        <w:snapToGrid w:val="0"/>
        <w:spacing w:line="276" w:lineRule="auto"/>
        <w:rPr>
          <w:rFonts w:hint="eastAsia" w:ascii="宋体" w:hAnsi="宋体" w:cs="宋体" w:eastAsiaTheme="minorEastAsia"/>
          <w:sz w:val="18"/>
          <w:szCs w:val="18"/>
          <w:lang w:eastAsia="zh-CN"/>
        </w:rPr>
      </w:pPr>
      <w:r>
        <w:rPr>
          <w:rFonts w:hint="eastAsia" w:ascii="宋体" w:hAnsi="宋体" w:cs="宋体"/>
          <w:sz w:val="18"/>
          <w:szCs w:val="18"/>
        </w:rPr>
        <w:t>代表人：                                             代表人：</w:t>
      </w:r>
      <w:r>
        <w:rPr>
          <w:rFonts w:hint="eastAsia" w:ascii="宋体" w:hAnsi="宋体" w:cs="宋体"/>
          <w:sz w:val="18"/>
          <w:szCs w:val="18"/>
          <w:lang w:eastAsia="zh-CN"/>
        </w:rPr>
        <w:t>李占胜</w:t>
      </w: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</w:rPr>
        <w:t xml:space="preserve">电话：                   </w:t>
      </w:r>
      <w:r>
        <w:rPr>
          <w:rFonts w:hint="eastAsia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8798560</wp:posOffset>
            </wp:positionV>
            <wp:extent cx="1440815" cy="1440815"/>
            <wp:effectExtent l="0" t="0" r="6985" b="6985"/>
            <wp:wrapNone/>
            <wp:docPr id="3" name="图片 4" descr="媒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媒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18"/>
          <w:szCs w:val="18"/>
        </w:rPr>
        <w:t xml:space="preserve">             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cs="宋体"/>
          <w:sz w:val="18"/>
          <w:szCs w:val="18"/>
        </w:rPr>
        <w:t xml:space="preserve"> 电话：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15092890726</w:t>
      </w: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邮箱：                                               邮箱：929346699@qq.com</w:t>
      </w:r>
    </w:p>
    <w:p>
      <w:pPr>
        <w:adjustRightInd w:val="0"/>
        <w:snapToGrid w:val="0"/>
        <w:spacing w:line="276" w:lineRule="auto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日期：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2018</w:t>
      </w:r>
      <w:r>
        <w:rPr>
          <w:rFonts w:hint="eastAsia" w:ascii="宋体" w:hAnsi="宋体" w:cs="宋体"/>
          <w:sz w:val="18"/>
          <w:szCs w:val="18"/>
        </w:rPr>
        <w:t>年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cs="宋体"/>
          <w:sz w:val="18"/>
          <w:szCs w:val="18"/>
        </w:rPr>
        <w:t>月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cs="宋体"/>
          <w:sz w:val="18"/>
          <w:szCs w:val="18"/>
        </w:rPr>
        <w:t>日                                 日期：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2018</w:t>
      </w:r>
      <w:r>
        <w:rPr>
          <w:rFonts w:hint="eastAsia" w:ascii="宋体" w:hAnsi="宋体" w:cs="宋体"/>
          <w:sz w:val="18"/>
          <w:szCs w:val="18"/>
        </w:rPr>
        <w:t>年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月 日</w:t>
      </w:r>
    </w:p>
    <w:p>
      <w:pPr>
        <w:pStyle w:val="2"/>
        <w:spacing w:after="0" w:line="400" w:lineRule="exact"/>
        <w:jc w:val="both"/>
        <w:rPr>
          <w:rFonts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659890" cy="386715"/>
          <wp:effectExtent l="0" t="0" r="16510" b="13335"/>
          <wp:docPr id="6" name="图片 6" descr="若水文化传媒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若水文化传媒横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890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Theme="minorEastAsia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526030" cy="523875"/>
          <wp:effectExtent l="0" t="0" r="7620" b="9525"/>
          <wp:docPr id="1" name="图片 1" descr="QQ截图20180808053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808080534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603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01C5"/>
    <w:multiLevelType w:val="singleLevel"/>
    <w:tmpl w:val="595A01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C429A"/>
    <w:rsid w:val="00622B0F"/>
    <w:rsid w:val="00F92098"/>
    <w:rsid w:val="03BE1050"/>
    <w:rsid w:val="06AA2E58"/>
    <w:rsid w:val="0DF703C0"/>
    <w:rsid w:val="0F8E25E6"/>
    <w:rsid w:val="117F2A4E"/>
    <w:rsid w:val="128C481A"/>
    <w:rsid w:val="19B15618"/>
    <w:rsid w:val="1B613F3C"/>
    <w:rsid w:val="1D9C429A"/>
    <w:rsid w:val="1ED70EF0"/>
    <w:rsid w:val="1F361E4B"/>
    <w:rsid w:val="1FE26790"/>
    <w:rsid w:val="2C1B3595"/>
    <w:rsid w:val="31515433"/>
    <w:rsid w:val="34E746F6"/>
    <w:rsid w:val="3D7E6152"/>
    <w:rsid w:val="47612B34"/>
    <w:rsid w:val="514141E0"/>
    <w:rsid w:val="5B5D7092"/>
    <w:rsid w:val="5CCB1481"/>
    <w:rsid w:val="7152278C"/>
    <w:rsid w:val="7616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/>
      <w:spacing w:after="240"/>
      <w:jc w:val="left"/>
    </w:pPr>
    <w:rPr>
      <w:rFonts w:ascii="Arial" w:hAnsi="Arial" w:eastAsia="宋体" w:cs="Times New Roman"/>
      <w:kern w:val="0"/>
      <w:sz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6"/>
    <w:link w:val="2"/>
    <w:qFormat/>
    <w:uiPriority w:val="0"/>
    <w:rPr>
      <w:rFonts w:hint="default" w:ascii="Arial" w:hAnsi="Arial" w:cs="Arial"/>
      <w:szCs w:val="24"/>
      <w:lang w:eastAsia="zh-CN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download\wps\3009699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3009699.docx</Template>
  <Pages>1</Pages>
  <Words>105</Words>
  <Characters>105</Characters>
  <Lines>1</Lines>
  <Paragraphs>1</Paragraphs>
  <TotalTime>1</TotalTime>
  <ScaleCrop>false</ScaleCrop>
  <LinksUpToDate>false</LinksUpToDate>
  <CharactersWithSpaces>105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2018-08-07T21:37:00Z</dcterms:created>
  <dc:creator>Administrator</dc:creator>
  <cp:lastModifiedBy>Administrator</cp:lastModifiedBy>
  <dcterms:modified xsi:type="dcterms:W3CDTF">2018-09-04T03:29:35Z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